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2-3883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17 сен</w:t>
      </w:r>
      <w:r>
        <w:rPr>
          <w:rFonts w:ascii="Times New Roman" w:eastAsia="Times New Roman" w:hAnsi="Times New Roman" w:cs="Times New Roman"/>
          <w:sz w:val="26"/>
          <w:szCs w:val="26"/>
        </w:rPr>
        <w:t>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Инвест» к Сокуренко Виктории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Инвест</w:t>
      </w:r>
      <w:r>
        <w:rPr>
          <w:rFonts w:ascii="Times New Roman" w:eastAsia="Times New Roman" w:hAnsi="Times New Roman" w:cs="Times New Roman"/>
          <w:sz w:val="26"/>
          <w:szCs w:val="26"/>
        </w:rPr>
        <w:t>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Сокуренко Виктории Викторовне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Сокуренко Виктории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Инвест», ИНН </w:t>
      </w:r>
      <w:r>
        <w:rPr>
          <w:rStyle w:val="cat-PhoneNumbergrp-18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29.04.2023 № 4556410002 за период с 16.07.2023 по 06.12.2023 в сумме 21 65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а также судебные расходы по оплате государственной пошлины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849 рублей 5</w:t>
      </w:r>
      <w:r>
        <w:rPr>
          <w:rFonts w:ascii="Times New Roman" w:eastAsia="Times New Roman" w:hAnsi="Times New Roman" w:cs="Times New Roman"/>
          <w:sz w:val="26"/>
          <w:szCs w:val="26"/>
        </w:rPr>
        <w:t>0 копеек, по оплате почтовых расходов в сумме 231 рубль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всего взыскать 22 731 (двадцать 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</w:t>
      </w:r>
      <w:r>
        <w:rPr>
          <w:rFonts w:ascii="Times New Roman" w:eastAsia="Times New Roman" w:hAnsi="Times New Roman" w:cs="Times New Roman"/>
          <w:sz w:val="26"/>
          <w:szCs w:val="26"/>
        </w:rPr>
        <w:t>чи семьсот тридцать один) рубль 1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2-3883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PhoneNumbergrp-18rplc-12">
    <w:name w:val="cat-PhoneNumber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